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01" w:rsidRPr="006E769B" w:rsidRDefault="00003E01" w:rsidP="008A40A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proofErr w:type="spellStart"/>
      <w:proofErr w:type="gramStart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O‘</w:t>
      </w:r>
      <w:proofErr w:type="gramEnd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zbekiston</w:t>
      </w:r>
      <w:proofErr w:type="spellEnd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Respublikasining</w:t>
      </w:r>
      <w:proofErr w:type="spellEnd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2023-yil </w:t>
      </w:r>
      <w:r w:rsidR="00F54139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15</w:t>
      </w:r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-fevraldagi “</w:t>
      </w:r>
      <w:proofErr w:type="spellStart"/>
      <w:r w:rsidR="00C46E23" w:rsidRPr="006E769B">
        <w:rPr>
          <w:b/>
        </w:rPr>
        <w:fldChar w:fldCharType="begin"/>
      </w:r>
      <w:r w:rsidR="00C46E23" w:rsidRPr="006E769B">
        <w:rPr>
          <w:b/>
        </w:rPr>
        <w:instrText xml:space="preserve"> HYPERLINK "javascript:scrollText('-6384638');" </w:instrText>
      </w:r>
      <w:r w:rsidR="00C46E23" w:rsidRPr="006E769B">
        <w:rPr>
          <w:b/>
        </w:rPr>
        <w:fldChar w:fldCharType="separate"/>
      </w:r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O‘zbekiston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Respublikasining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ayrim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qonun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hujjatlariga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mahkumlarning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huquqlari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va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qonuniy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manfaatlarini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ishonchli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himoya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qilishga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qaratilgan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o‘zgartish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va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qo‘shimchalar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kiritish</w:t>
      </w:r>
      <w:proofErr w:type="spellEnd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="002E4CEA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to‘g‘risida</w:t>
      </w:r>
      <w:r w:rsidR="00C46E23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fldChar w:fldCharType="end"/>
      </w:r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”gi</w:t>
      </w:r>
      <w:proofErr w:type="spellEnd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D82263"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O‘RQ-817</w:t>
      </w:r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-son </w:t>
      </w:r>
      <w:proofErr w:type="spellStart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Qonun</w:t>
      </w:r>
      <w:proofErr w:type="spellEnd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mazmun-</w:t>
      </w:r>
      <w:bookmarkStart w:id="0" w:name="_GoBack"/>
      <w:bookmarkEnd w:id="0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moyihatini</w:t>
      </w:r>
      <w:proofErr w:type="spellEnd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yoritish</w:t>
      </w:r>
      <w:proofErr w:type="spellEnd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bo‘yicha</w:t>
      </w:r>
      <w:proofErr w:type="spellEnd"/>
    </w:p>
    <w:p w:rsidR="00003E01" w:rsidRPr="006E769B" w:rsidRDefault="00003E01" w:rsidP="008A40A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</w:pPr>
      <w:r w:rsidRPr="006E7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ANNOTATSIYA</w:t>
      </w:r>
    </w:p>
    <w:p w:rsidR="00321C01" w:rsidRPr="008202DD" w:rsidRDefault="00321C01" w:rsidP="008A40A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  <w:lang w:val="en-US"/>
        </w:rPr>
      </w:pPr>
    </w:p>
    <w:p w:rsidR="008A40AF" w:rsidRPr="008202DD" w:rsidRDefault="008A40AF" w:rsidP="008A40A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Prezident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tomonidan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imzolangan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Qonun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OʻRQ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–817, 15.02.2022-y.)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ayrim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qonun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hujjatlariga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mahkumlarning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huquqlari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qonuniy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manfaatlarini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ishonchli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himoya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qilishga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qaratilgan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oʻzgartish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qoʻshimchalar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kiritildi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>.</w:t>
      </w:r>
    </w:p>
    <w:p w:rsidR="008A40AF" w:rsidRPr="008202DD" w:rsidRDefault="008A40AF" w:rsidP="008A40AF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Xususan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>,</w:t>
      </w:r>
      <w:r w:rsidRPr="008202DD">
        <w:rPr>
          <w:rFonts w:ascii="Segoe UI Symbol" w:hAnsi="Segoe UI Symbol" w:cs="Segoe UI Symbol"/>
          <w:sz w:val="28"/>
          <w:szCs w:val="28"/>
          <w:bdr w:val="none" w:sz="0" w:space="0" w:color="auto" w:frame="1"/>
          <w:lang w:val="en-US"/>
        </w:rPr>
        <w:t xml:space="preserve"> </w:t>
      </w:r>
      <w:r w:rsidRPr="008202DD">
        <w:rPr>
          <w:b/>
          <w:sz w:val="28"/>
          <w:szCs w:val="28"/>
          <w:bdr w:val="none" w:sz="0" w:space="0" w:color="auto" w:frame="1"/>
          <w:lang w:val="en-US"/>
        </w:rPr>
        <w:t>“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Fuqarolarning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davlat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pensiya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taʼminoti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toʻgʻrisida”</w:t>
      </w:r>
      <w:r w:rsidR="00C46E23">
        <w:rPr>
          <w:sz w:val="28"/>
          <w:szCs w:val="28"/>
          <w:bdr w:val="none" w:sz="0" w:space="0" w:color="auto" w:frame="1"/>
          <w:lang w:val="en-US"/>
        </w:rPr>
        <w:t>gi</w:t>
      </w:r>
      <w:proofErr w:type="spellEnd"/>
      <w:r w:rsidR="00C46E23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46E23">
        <w:rPr>
          <w:sz w:val="28"/>
          <w:szCs w:val="28"/>
          <w:bdr w:val="none" w:sz="0" w:space="0" w:color="auto" w:frame="1"/>
          <w:lang w:val="en-US"/>
        </w:rPr>
        <w:t>Q</w:t>
      </w:r>
      <w:r w:rsidRPr="008202DD">
        <w:rPr>
          <w:sz w:val="28"/>
          <w:szCs w:val="28"/>
          <w:bdr w:val="none" w:sz="0" w:space="0" w:color="auto" w:frame="1"/>
          <w:lang w:val="en-US"/>
        </w:rPr>
        <w:t>onunga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kiritilgan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qoʻshimchaga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koʻra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ozodlikdan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mahrum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etishga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hukm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qilingan</w:t>
      </w:r>
      <w:proofErr w:type="spellEnd"/>
      <w:r w:rsidRPr="00C460CF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C460CF">
        <w:rPr>
          <w:b/>
          <w:sz w:val="28"/>
          <w:szCs w:val="28"/>
          <w:bdr w:val="none" w:sz="0" w:space="0" w:color="auto" w:frame="1"/>
          <w:lang w:val="en-US"/>
        </w:rPr>
        <w:t>shaxslar</w:t>
      </w:r>
      <w:r w:rsidRPr="008202DD">
        <w:rPr>
          <w:sz w:val="28"/>
          <w:szCs w:val="28"/>
          <w:bdr w:val="none" w:sz="0" w:space="0" w:color="auto" w:frame="1"/>
          <w:lang w:val="en-US"/>
        </w:rPr>
        <w:t>ning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jazoni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ijro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etish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muassasalarida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jazoni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oʻtash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davrida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bajaradigan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har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qanday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ishi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, agar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ushbu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bajarilgan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davr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uchun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jazoni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ijro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etish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muassasasi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tomonidan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ijtimoiy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soliq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toʻlangan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boʻlsa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pensiya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tayinlashda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ish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stajiga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qoʻshib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hisoblanadi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>.</w:t>
      </w:r>
    </w:p>
    <w:p w:rsidR="008A40AF" w:rsidRPr="008202DD" w:rsidRDefault="00B53F14" w:rsidP="008A40A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Shuningdek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>, “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Jinoyat-ijroiya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kodeksi”</w:t>
      </w:r>
      <w:r w:rsidRPr="008202DD">
        <w:rPr>
          <w:sz w:val="28"/>
          <w:szCs w:val="28"/>
          <w:bdr w:val="none" w:sz="0" w:space="0" w:color="auto" w:frame="1"/>
          <w:lang w:val="en-US"/>
        </w:rPr>
        <w:t>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mahkumlarning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tuzalish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yoʻliga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oʻtganligin</w:t>
      </w:r>
      <w:r w:rsidR="008A40AF" w:rsidRPr="008202DD">
        <w:rPr>
          <w:sz w:val="28"/>
          <w:szCs w:val="28"/>
          <w:bdr w:val="none" w:sz="0" w:space="0" w:color="auto" w:frame="1"/>
          <w:lang w:val="en-US"/>
        </w:rPr>
        <w:t>i</w:t>
      </w:r>
      <w:proofErr w:type="spellEnd"/>
      <w:r w:rsidR="008A40AF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A40AF" w:rsidRPr="008202DD">
        <w:rPr>
          <w:sz w:val="28"/>
          <w:szCs w:val="28"/>
          <w:bdr w:val="none" w:sz="0" w:space="0" w:color="auto" w:frame="1"/>
          <w:lang w:val="en-US"/>
        </w:rPr>
        <w:t>aniqlash</w:t>
      </w:r>
      <w:proofErr w:type="spellEnd"/>
      <w:r w:rsidR="008A40AF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A40AF" w:rsidRPr="008202DD">
        <w:rPr>
          <w:sz w:val="28"/>
          <w:szCs w:val="28"/>
          <w:bdr w:val="none" w:sz="0" w:space="0" w:color="auto" w:frame="1"/>
          <w:lang w:val="en-US"/>
        </w:rPr>
        <w:t>mezonlari</w:t>
      </w:r>
      <w:proofErr w:type="spellEnd"/>
      <w:r w:rsidR="008A40AF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A40AF" w:rsidRPr="008202DD">
        <w:rPr>
          <w:sz w:val="28"/>
          <w:szCs w:val="28"/>
          <w:bdr w:val="none" w:sz="0" w:space="0" w:color="auto" w:frame="1"/>
          <w:lang w:val="en-US"/>
        </w:rPr>
        <w:t>kiritildi</w:t>
      </w:r>
      <w:proofErr w:type="spellEnd"/>
      <w:r w:rsidR="008A40AF" w:rsidRPr="008202DD">
        <w:rPr>
          <w:sz w:val="28"/>
          <w:szCs w:val="28"/>
          <w:bdr w:val="none" w:sz="0" w:space="0" w:color="auto" w:frame="1"/>
          <w:lang w:val="en-US"/>
        </w:rPr>
        <w:t>.</w:t>
      </w:r>
    </w:p>
    <w:p w:rsidR="00B53F14" w:rsidRPr="008202DD" w:rsidRDefault="00B53F14" w:rsidP="008A40AF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Mahkumlarning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tuzalish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yoʻliga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oʻtganligi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komissiya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tomonidan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har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chorak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yakunlariga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koʻra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quyidagi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mezonlardan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biri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asosida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belgilanadi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>:</w:t>
      </w:r>
    </w:p>
    <w:p w:rsidR="00B53F14" w:rsidRPr="008202DD" w:rsidRDefault="00993324" w:rsidP="00993324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</w:t>
      </w:r>
      <w:r w:rsidR="00B53F14" w:rsidRPr="008202DD">
        <w:rPr>
          <w:sz w:val="28"/>
          <w:szCs w:val="28"/>
          <w:bdr w:val="none" w:sz="0" w:space="0" w:color="auto" w:frame="1"/>
          <w:lang w:val="en-US"/>
        </w:rPr>
        <w:t>ahkumning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mehnatga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vijdonan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munosabatda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boʻlishi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belgilangan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mehnat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normalarini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bajarishi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ongli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ravishda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mustaqil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ishlash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koʻnikmalarining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shakllanganligi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oʻqishga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kasb-hunar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oʻrganishga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qiziqishi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>;</w:t>
      </w:r>
    </w:p>
    <w:p w:rsidR="00B53F14" w:rsidRPr="008202DD" w:rsidRDefault="00993324" w:rsidP="00993324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</w:t>
      </w:r>
      <w:r w:rsidR="00B53F14" w:rsidRPr="008202DD">
        <w:rPr>
          <w:sz w:val="28"/>
          <w:szCs w:val="28"/>
          <w:bdr w:val="none" w:sz="0" w:space="0" w:color="auto" w:frame="1"/>
          <w:lang w:val="en-US"/>
        </w:rPr>
        <w:t>ahkumning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jazoni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ijro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etish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muassasalarida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tashkil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etiladigan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madaniy-maʼrifiy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tadbirlardagi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ishtiroki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uning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tashabbusi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boshqa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mahkumlarga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ibrat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boʻlishga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intilishi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>;</w:t>
      </w:r>
    </w:p>
    <w:p w:rsidR="00B53F14" w:rsidRPr="008202DD" w:rsidRDefault="00993324" w:rsidP="00993324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</w:t>
      </w:r>
      <w:r w:rsidR="00B53F14" w:rsidRPr="008202DD">
        <w:rPr>
          <w:sz w:val="28"/>
          <w:szCs w:val="28"/>
          <w:bdr w:val="none" w:sz="0" w:space="0" w:color="auto" w:frame="1"/>
          <w:lang w:val="en-US"/>
        </w:rPr>
        <w:t>ahkumning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jazoni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ijro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etish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muassasasida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oʻrnatilgan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ichki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tartib-qoidalariga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rioya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etishi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mahkumga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nisbatan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ragʻbatlantirish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choralari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qoʻllanilganligi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unga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intizomiy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jazo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chorasi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B53F14" w:rsidRPr="008202DD">
        <w:rPr>
          <w:sz w:val="28"/>
          <w:szCs w:val="28"/>
          <w:bdr w:val="none" w:sz="0" w:space="0" w:color="auto" w:frame="1"/>
          <w:lang w:val="en-US"/>
        </w:rPr>
        <w:t>qoʻllanilmaganligi</w:t>
      </w:r>
      <w:proofErr w:type="spellEnd"/>
      <w:r w:rsidR="00B53F14" w:rsidRPr="008202DD">
        <w:rPr>
          <w:sz w:val="28"/>
          <w:szCs w:val="28"/>
          <w:bdr w:val="none" w:sz="0" w:space="0" w:color="auto" w:frame="1"/>
          <w:lang w:val="en-US"/>
        </w:rPr>
        <w:t>.</w:t>
      </w:r>
    </w:p>
    <w:p w:rsidR="00EF6989" w:rsidRPr="008202DD" w:rsidRDefault="00B53F14" w:rsidP="00EF698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bdr w:val="none" w:sz="0" w:space="0" w:color="auto" w:frame="1"/>
          <w:lang w:val="en-US"/>
        </w:rPr>
      </w:pPr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Mahkumni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tuzalish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yoʻliga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oʻtgan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yoki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oʻtmagan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deb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topish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toʻgʻrisidagi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xulosa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komissiya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tomonidan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rasmiylashtiriladi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va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mahkumning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shaxsiy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y</w:t>
      </w:r>
      <w:r w:rsidR="00EF6989" w:rsidRPr="008202DD">
        <w:rPr>
          <w:sz w:val="28"/>
          <w:szCs w:val="28"/>
          <w:bdr w:val="none" w:sz="0" w:space="0" w:color="auto" w:frame="1"/>
          <w:lang w:val="en-US"/>
        </w:rPr>
        <w:t>igʻmajildiga</w:t>
      </w:r>
      <w:proofErr w:type="spellEnd"/>
      <w:r w:rsidR="00EF6989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EF6989" w:rsidRPr="008202DD">
        <w:rPr>
          <w:sz w:val="28"/>
          <w:szCs w:val="28"/>
          <w:bdr w:val="none" w:sz="0" w:space="0" w:color="auto" w:frame="1"/>
          <w:lang w:val="en-US"/>
        </w:rPr>
        <w:t>qoʻshib</w:t>
      </w:r>
      <w:proofErr w:type="spellEnd"/>
      <w:r w:rsidR="00EF6989"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EF6989" w:rsidRPr="008202DD">
        <w:rPr>
          <w:sz w:val="28"/>
          <w:szCs w:val="28"/>
          <w:bdr w:val="none" w:sz="0" w:space="0" w:color="auto" w:frame="1"/>
          <w:lang w:val="en-US"/>
        </w:rPr>
        <w:t>qoʻyiladi</w:t>
      </w:r>
      <w:proofErr w:type="spellEnd"/>
      <w:r w:rsidR="00EF6989" w:rsidRPr="008202DD">
        <w:rPr>
          <w:sz w:val="28"/>
          <w:szCs w:val="28"/>
          <w:bdr w:val="none" w:sz="0" w:space="0" w:color="auto" w:frame="1"/>
          <w:lang w:val="en-US"/>
        </w:rPr>
        <w:t>.</w:t>
      </w:r>
    </w:p>
    <w:p w:rsidR="00B53F14" w:rsidRPr="008202DD" w:rsidRDefault="00EF6989" w:rsidP="00EF6989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bdr w:val="none" w:sz="0" w:space="0" w:color="auto" w:frame="1"/>
          <w:lang w:val="en-US"/>
        </w:rPr>
      </w:pPr>
      <w:r w:rsidRPr="008202DD">
        <w:rPr>
          <w:sz w:val="28"/>
          <w:szCs w:val="28"/>
          <w:bdr w:val="none" w:sz="0" w:space="0" w:color="auto" w:frame="1"/>
          <w:lang w:val="en-US"/>
        </w:rPr>
        <w:t xml:space="preserve">Shu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bilan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birga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o</w:t>
      </w:r>
      <w:r w:rsidRPr="008202DD">
        <w:rPr>
          <w:sz w:val="28"/>
          <w:szCs w:val="28"/>
          <w:lang w:val="en-US"/>
        </w:rPr>
        <w:t>zodlikdan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mahrum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etishga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hukm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qilingan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shaxslar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ishdan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202DD">
        <w:rPr>
          <w:sz w:val="28"/>
          <w:szCs w:val="28"/>
          <w:lang w:val="en-US"/>
        </w:rPr>
        <w:t>bo‘</w:t>
      </w:r>
      <w:proofErr w:type="gramEnd"/>
      <w:r w:rsidRPr="008202DD">
        <w:rPr>
          <w:sz w:val="28"/>
          <w:szCs w:val="28"/>
          <w:lang w:val="en-US"/>
        </w:rPr>
        <w:t>sh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soatlarda</w:t>
      </w:r>
      <w:proofErr w:type="spellEnd"/>
      <w:r w:rsidRPr="008202DD">
        <w:rPr>
          <w:sz w:val="28"/>
          <w:szCs w:val="28"/>
          <w:lang w:val="en-US"/>
        </w:rPr>
        <w:t xml:space="preserve">, </w:t>
      </w:r>
      <w:proofErr w:type="spellStart"/>
      <w:r w:rsidRPr="008202DD">
        <w:rPr>
          <w:sz w:val="28"/>
          <w:szCs w:val="28"/>
          <w:lang w:val="en-US"/>
        </w:rPr>
        <w:t>tungi</w:t>
      </w:r>
      <w:proofErr w:type="spellEnd"/>
      <w:r w:rsidRPr="008202DD">
        <w:rPr>
          <w:sz w:val="28"/>
          <w:szCs w:val="28"/>
          <w:lang w:val="en-US"/>
        </w:rPr>
        <w:t xml:space="preserve"> dam </w:t>
      </w:r>
      <w:proofErr w:type="spellStart"/>
      <w:r w:rsidRPr="008202DD">
        <w:rPr>
          <w:sz w:val="28"/>
          <w:szCs w:val="28"/>
          <w:lang w:val="en-US"/>
        </w:rPr>
        <w:t>olish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uchun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ajratilgan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vaqtdan</w:t>
      </w:r>
      <w:proofErr w:type="spellEnd"/>
      <w:r w:rsidRPr="008202DD">
        <w:rPr>
          <w:sz w:val="28"/>
          <w:szCs w:val="28"/>
          <w:lang w:val="en-US"/>
        </w:rPr>
        <w:t xml:space="preserve"> </w:t>
      </w:r>
      <w:proofErr w:type="spellStart"/>
      <w:r w:rsidRPr="008202DD">
        <w:rPr>
          <w:sz w:val="28"/>
          <w:szCs w:val="28"/>
          <w:lang w:val="en-US"/>
        </w:rPr>
        <w:t>tashqari</w:t>
      </w:r>
      <w:proofErr w:type="spellEnd"/>
      <w:r w:rsidRPr="008202DD">
        <w:rPr>
          <w:sz w:val="28"/>
          <w:szCs w:val="28"/>
          <w:lang w:val="en-US"/>
        </w:rPr>
        <w:t xml:space="preserve">, </w:t>
      </w:r>
      <w:proofErr w:type="spellStart"/>
      <w:r w:rsidRPr="008202DD">
        <w:rPr>
          <w:b/>
          <w:sz w:val="28"/>
          <w:szCs w:val="28"/>
          <w:lang w:val="en-US"/>
        </w:rPr>
        <w:t>kinofilmlar</w:t>
      </w:r>
      <w:proofErr w:type="spellEnd"/>
      <w:r w:rsidRPr="008202DD">
        <w:rPr>
          <w:b/>
          <w:sz w:val="28"/>
          <w:szCs w:val="28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lang w:val="en-US"/>
        </w:rPr>
        <w:t>va</w:t>
      </w:r>
      <w:proofErr w:type="spellEnd"/>
      <w:r w:rsidRPr="008202DD">
        <w:rPr>
          <w:b/>
          <w:sz w:val="28"/>
          <w:szCs w:val="28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lang w:val="en-US"/>
        </w:rPr>
        <w:t>teleko‘rsatuvlar</w:t>
      </w:r>
      <w:proofErr w:type="spellEnd"/>
      <w:r w:rsidRPr="008202DD">
        <w:rPr>
          <w:b/>
          <w:sz w:val="28"/>
          <w:szCs w:val="28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lang w:val="en-US"/>
        </w:rPr>
        <w:t>ko‘rish</w:t>
      </w:r>
      <w:proofErr w:type="spellEnd"/>
      <w:r w:rsidRPr="008202DD">
        <w:rPr>
          <w:b/>
          <w:sz w:val="28"/>
          <w:szCs w:val="28"/>
          <w:lang w:val="en-US"/>
        </w:rPr>
        <w:t xml:space="preserve">, radio </w:t>
      </w:r>
      <w:proofErr w:type="spellStart"/>
      <w:r w:rsidRPr="008202DD">
        <w:rPr>
          <w:b/>
          <w:sz w:val="28"/>
          <w:szCs w:val="28"/>
          <w:lang w:val="en-US"/>
        </w:rPr>
        <w:t>eshittirishlar</w:t>
      </w:r>
      <w:proofErr w:type="spellEnd"/>
      <w:r w:rsidRPr="008202DD">
        <w:rPr>
          <w:b/>
          <w:sz w:val="28"/>
          <w:szCs w:val="28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lang w:val="en-US"/>
        </w:rPr>
        <w:t>eshitish</w:t>
      </w:r>
      <w:proofErr w:type="spellEnd"/>
      <w:r w:rsidRPr="008202DD">
        <w:rPr>
          <w:b/>
          <w:sz w:val="28"/>
          <w:szCs w:val="28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lang w:val="en-US"/>
        </w:rPr>
        <w:t>huquqiga</w:t>
      </w:r>
      <w:proofErr w:type="spellEnd"/>
      <w:r w:rsidRPr="008202DD">
        <w:rPr>
          <w:b/>
          <w:sz w:val="28"/>
          <w:szCs w:val="28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lang w:val="en-US"/>
        </w:rPr>
        <w:t>ega</w:t>
      </w:r>
      <w:proofErr w:type="spellEnd"/>
      <w:r w:rsidRPr="008202DD">
        <w:rPr>
          <w:b/>
          <w:sz w:val="28"/>
          <w:szCs w:val="28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lang w:val="en-US"/>
        </w:rPr>
        <w:t>bo‘ldi</w:t>
      </w:r>
      <w:proofErr w:type="spellEnd"/>
      <w:r w:rsidRPr="008202DD">
        <w:rPr>
          <w:b/>
          <w:sz w:val="28"/>
          <w:szCs w:val="28"/>
          <w:lang w:val="en-US"/>
        </w:rPr>
        <w:t>.</w:t>
      </w:r>
    </w:p>
    <w:p w:rsidR="00544A3C" w:rsidRPr="008202DD" w:rsidRDefault="00B53F14" w:rsidP="00EF6989">
      <w:pPr>
        <w:pStyle w:val="a3"/>
        <w:spacing w:before="0" w:beforeAutospacing="0" w:after="0" w:afterAutospacing="0" w:line="276" w:lineRule="auto"/>
        <w:ind w:firstLine="708"/>
        <w:jc w:val="right"/>
        <w:rPr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Qonun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rasmiy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eʼlon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qilingan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kundan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eʼtiboran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kuchga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sz w:val="28"/>
          <w:szCs w:val="28"/>
          <w:bdr w:val="none" w:sz="0" w:space="0" w:color="auto" w:frame="1"/>
          <w:lang w:val="en-US"/>
        </w:rPr>
        <w:t>kiradi</w:t>
      </w:r>
      <w:proofErr w:type="spellEnd"/>
      <w:r w:rsidRPr="008202DD">
        <w:rPr>
          <w:sz w:val="28"/>
          <w:szCs w:val="28"/>
          <w:bdr w:val="none" w:sz="0" w:space="0" w:color="auto" w:frame="1"/>
          <w:lang w:val="en-US"/>
        </w:rPr>
        <w:t>.</w:t>
      </w:r>
    </w:p>
    <w:p w:rsidR="00C460CF" w:rsidRDefault="00C460CF" w:rsidP="00C460CF">
      <w:pPr>
        <w:pStyle w:val="a3"/>
        <w:spacing w:before="0" w:beforeAutospacing="0" w:after="0" w:afterAutospacing="0" w:line="276" w:lineRule="auto"/>
        <w:ind w:firstLine="708"/>
        <w:jc w:val="right"/>
        <w:rPr>
          <w:b/>
          <w:sz w:val="28"/>
          <w:szCs w:val="28"/>
          <w:bdr w:val="none" w:sz="0" w:space="0" w:color="auto" w:frame="1"/>
          <w:lang w:val="en-US"/>
        </w:rPr>
      </w:pPr>
    </w:p>
    <w:p w:rsidR="00C460CF" w:rsidRPr="008202DD" w:rsidRDefault="00C460CF" w:rsidP="00C460CF">
      <w:pPr>
        <w:pStyle w:val="a3"/>
        <w:spacing w:before="0" w:beforeAutospacing="0" w:after="0" w:afterAutospacing="0" w:line="276" w:lineRule="auto"/>
        <w:ind w:firstLine="708"/>
        <w:jc w:val="right"/>
        <w:rPr>
          <w:b/>
          <w:sz w:val="28"/>
          <w:szCs w:val="28"/>
          <w:bdr w:val="none" w:sz="0" w:space="0" w:color="auto" w:frame="1"/>
          <w:lang w:val="en-US"/>
        </w:rPr>
      </w:pP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Asos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: </w:t>
      </w:r>
      <w:proofErr w:type="spellStart"/>
      <w:proofErr w:type="gramStart"/>
      <w:r w:rsidRPr="008202DD">
        <w:rPr>
          <w:b/>
          <w:sz w:val="28"/>
          <w:szCs w:val="28"/>
          <w:bdr w:val="none" w:sz="0" w:space="0" w:color="auto" w:frame="1"/>
          <w:lang w:val="en-US"/>
        </w:rPr>
        <w:t>O‘</w:t>
      </w:r>
      <w:proofErr w:type="gramEnd"/>
      <w:r w:rsidRPr="008202DD">
        <w:rPr>
          <w:b/>
          <w:sz w:val="28"/>
          <w:szCs w:val="28"/>
          <w:bdr w:val="none" w:sz="0" w:space="0" w:color="auto" w:frame="1"/>
          <w:lang w:val="en-US"/>
        </w:rPr>
        <w:t>zbekiston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Respublikasining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C460CF" w:rsidRPr="008202DD" w:rsidRDefault="00C460CF" w:rsidP="00C460CF">
      <w:pPr>
        <w:pStyle w:val="a3"/>
        <w:spacing w:before="0" w:beforeAutospacing="0" w:after="0" w:afterAutospacing="0" w:line="276" w:lineRule="auto"/>
        <w:ind w:firstLine="708"/>
        <w:jc w:val="right"/>
        <w:rPr>
          <w:b/>
          <w:sz w:val="28"/>
          <w:szCs w:val="28"/>
          <w:bdr w:val="none" w:sz="0" w:space="0" w:color="auto" w:frame="1"/>
          <w:lang w:val="en-US"/>
        </w:rPr>
      </w:pPr>
      <w:proofErr w:type="gramStart"/>
      <w:r w:rsidRPr="008202DD">
        <w:rPr>
          <w:b/>
          <w:sz w:val="28"/>
          <w:szCs w:val="28"/>
          <w:bdr w:val="none" w:sz="0" w:space="0" w:color="auto" w:frame="1"/>
          <w:lang w:val="en-US"/>
        </w:rPr>
        <w:t>O‘</w:t>
      </w:r>
      <w:proofErr w:type="gram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RQ-817-son </w:t>
      </w:r>
      <w:proofErr w:type="spellStart"/>
      <w:r w:rsidRPr="008202DD">
        <w:rPr>
          <w:b/>
          <w:sz w:val="28"/>
          <w:szCs w:val="28"/>
          <w:bdr w:val="none" w:sz="0" w:space="0" w:color="auto" w:frame="1"/>
          <w:lang w:val="en-US"/>
        </w:rPr>
        <w:t>Qonuni</w:t>
      </w:r>
      <w:proofErr w:type="spellEnd"/>
      <w:r w:rsidRPr="008202DD">
        <w:rPr>
          <w:b/>
          <w:sz w:val="28"/>
          <w:szCs w:val="28"/>
          <w:bdr w:val="none" w:sz="0" w:space="0" w:color="auto" w:frame="1"/>
          <w:lang w:val="en-US"/>
        </w:rPr>
        <w:t xml:space="preserve"> (</w:t>
      </w:r>
      <w:r w:rsidRPr="008202DD">
        <w:rPr>
          <w:sz w:val="28"/>
          <w:szCs w:val="28"/>
          <w:bdr w:val="none" w:sz="0" w:space="0" w:color="auto" w:frame="1"/>
          <w:lang w:val="en-US"/>
        </w:rPr>
        <w:t>15.02.2022-y.)</w:t>
      </w:r>
    </w:p>
    <w:sectPr w:rsidR="00C460CF" w:rsidRPr="008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094"/>
    <w:multiLevelType w:val="hybridMultilevel"/>
    <w:tmpl w:val="236EA72A"/>
    <w:lvl w:ilvl="0" w:tplc="FEFCA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67EB"/>
    <w:multiLevelType w:val="hybridMultilevel"/>
    <w:tmpl w:val="DC043C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6F0A51"/>
    <w:multiLevelType w:val="hybridMultilevel"/>
    <w:tmpl w:val="6020154E"/>
    <w:lvl w:ilvl="0" w:tplc="48E86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CA4CB1"/>
    <w:multiLevelType w:val="hybridMultilevel"/>
    <w:tmpl w:val="FF421654"/>
    <w:lvl w:ilvl="0" w:tplc="0ADCDF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30"/>
    <w:rsid w:val="00003E01"/>
    <w:rsid w:val="00025B29"/>
    <w:rsid w:val="000B0DD9"/>
    <w:rsid w:val="000C554F"/>
    <w:rsid w:val="000E0D8B"/>
    <w:rsid w:val="00164885"/>
    <w:rsid w:val="001D2FC6"/>
    <w:rsid w:val="00255367"/>
    <w:rsid w:val="002E4647"/>
    <w:rsid w:val="002E4CEA"/>
    <w:rsid w:val="00321C01"/>
    <w:rsid w:val="0037584D"/>
    <w:rsid w:val="00384C62"/>
    <w:rsid w:val="003A57A1"/>
    <w:rsid w:val="003A70E6"/>
    <w:rsid w:val="00405DFB"/>
    <w:rsid w:val="0042342E"/>
    <w:rsid w:val="00423EA2"/>
    <w:rsid w:val="00476E19"/>
    <w:rsid w:val="00496B4D"/>
    <w:rsid w:val="004B5B62"/>
    <w:rsid w:val="00544A3C"/>
    <w:rsid w:val="005977B4"/>
    <w:rsid w:val="006070AF"/>
    <w:rsid w:val="006A6E87"/>
    <w:rsid w:val="006E769B"/>
    <w:rsid w:val="00807883"/>
    <w:rsid w:val="008202DD"/>
    <w:rsid w:val="008267B8"/>
    <w:rsid w:val="00865368"/>
    <w:rsid w:val="0089456E"/>
    <w:rsid w:val="008A40AF"/>
    <w:rsid w:val="008B0AB7"/>
    <w:rsid w:val="008E2A1D"/>
    <w:rsid w:val="0091161D"/>
    <w:rsid w:val="00917550"/>
    <w:rsid w:val="00993324"/>
    <w:rsid w:val="00A60130"/>
    <w:rsid w:val="00AD47C8"/>
    <w:rsid w:val="00B53F14"/>
    <w:rsid w:val="00B74704"/>
    <w:rsid w:val="00C460CF"/>
    <w:rsid w:val="00C46E23"/>
    <w:rsid w:val="00C94DF6"/>
    <w:rsid w:val="00D07800"/>
    <w:rsid w:val="00D82263"/>
    <w:rsid w:val="00D8777D"/>
    <w:rsid w:val="00E7541C"/>
    <w:rsid w:val="00E777A1"/>
    <w:rsid w:val="00E80BEB"/>
    <w:rsid w:val="00EC794E"/>
    <w:rsid w:val="00EF6989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8DEE0-9365-4380-8F66-35C625B2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E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4A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76D7-4977-4718-9A76-D045696C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Muslimbek Nurmuhammedov</dc:creator>
  <cp:keywords/>
  <dc:description/>
  <cp:lastModifiedBy>Djumaniyozova.A</cp:lastModifiedBy>
  <cp:revision>2</cp:revision>
  <cp:lastPrinted>2023-02-20T08:41:00Z</cp:lastPrinted>
  <dcterms:created xsi:type="dcterms:W3CDTF">2023-03-27T09:09:00Z</dcterms:created>
  <dcterms:modified xsi:type="dcterms:W3CDTF">2023-03-27T09:09:00Z</dcterms:modified>
</cp:coreProperties>
</file>